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0CE7" w:rsidRDefault="00661859">
      <w:pPr>
        <w:ind w:left="0" w:hanging="2"/>
        <w:jc w:val="center"/>
      </w:pPr>
      <w:r>
        <w:t>TAYLORVILLE COMMUNITY UNIT SCHOOLS</w:t>
      </w:r>
    </w:p>
    <w:p w14:paraId="00000002" w14:textId="77777777" w:rsidR="00830CE7" w:rsidRDefault="00661859">
      <w:pPr>
        <w:ind w:left="0" w:hanging="2"/>
        <w:jc w:val="center"/>
      </w:pPr>
      <w:r>
        <w:t>BOARD OF EDUCATION</w:t>
      </w:r>
    </w:p>
    <w:p w14:paraId="00000003" w14:textId="77777777" w:rsidR="00830CE7" w:rsidRDefault="00661859">
      <w:pPr>
        <w:ind w:left="0" w:hanging="2"/>
        <w:jc w:val="center"/>
      </w:pPr>
      <w:r>
        <w:t>AGENDA – REGULAR MEETING</w:t>
      </w:r>
    </w:p>
    <w:p w14:paraId="00000004" w14:textId="77777777" w:rsidR="00830CE7" w:rsidRDefault="00830CE7">
      <w:pPr>
        <w:ind w:left="0" w:hanging="2"/>
        <w:jc w:val="center"/>
      </w:pPr>
    </w:p>
    <w:p w14:paraId="00000005" w14:textId="77777777" w:rsidR="00830CE7" w:rsidRDefault="00661859">
      <w:pPr>
        <w:ind w:left="0" w:hanging="2"/>
        <w:jc w:val="center"/>
      </w:pPr>
      <w:r>
        <w:t>In person for School Board and Administration, virtually via Google hangouts for visitors.</w:t>
      </w:r>
    </w:p>
    <w:p w14:paraId="00000006" w14:textId="77777777" w:rsidR="00830CE7" w:rsidRDefault="00661859">
      <w:pPr>
        <w:ind w:left="0" w:hanging="2"/>
        <w:jc w:val="center"/>
      </w:pPr>
      <w:r>
        <w:t xml:space="preserve">Contact the district secretary, Julie LeBeane at </w:t>
      </w:r>
      <w:hyperlink r:id="rId8">
        <w:r>
          <w:rPr>
            <w:color w:val="0000FF"/>
            <w:u w:val="single"/>
          </w:rPr>
          <w:t>jlebeane@tcusd3.org</w:t>
        </w:r>
      </w:hyperlink>
    </w:p>
    <w:p w14:paraId="00000007" w14:textId="77777777" w:rsidR="00830CE7" w:rsidRDefault="00661859">
      <w:pPr>
        <w:ind w:left="0" w:hanging="2"/>
        <w:jc w:val="center"/>
      </w:pPr>
      <w:proofErr w:type="gramStart"/>
      <w:r>
        <w:t>by</w:t>
      </w:r>
      <w:proofErr w:type="gramEnd"/>
      <w:r>
        <w:t xml:space="preserve"> 5:00 p.m. the day of the meeting to request code to join.</w:t>
      </w:r>
    </w:p>
    <w:p w14:paraId="00000008" w14:textId="77777777" w:rsidR="00830CE7" w:rsidRDefault="00830CE7">
      <w:pPr>
        <w:ind w:left="0" w:hanging="2"/>
        <w:jc w:val="center"/>
      </w:pPr>
    </w:p>
    <w:p w14:paraId="00000009" w14:textId="77777777" w:rsidR="00830CE7" w:rsidRDefault="00661859">
      <w:pPr>
        <w:ind w:left="0" w:hanging="2"/>
        <w:jc w:val="center"/>
      </w:pPr>
      <w:r>
        <w:t>MONDAY, DECEMBER14, 2020</w:t>
      </w:r>
    </w:p>
    <w:p w14:paraId="0000000A" w14:textId="77777777" w:rsidR="00830CE7" w:rsidRDefault="00830CE7">
      <w:pPr>
        <w:ind w:left="0" w:hanging="2"/>
        <w:jc w:val="center"/>
      </w:pPr>
    </w:p>
    <w:p w14:paraId="0000000B" w14:textId="77777777" w:rsidR="00830CE7" w:rsidRDefault="00661859">
      <w:pPr>
        <w:ind w:left="0" w:hanging="2"/>
      </w:pPr>
      <w:r>
        <w:t>6:00 P.M. – CALL TO ORDER</w:t>
      </w:r>
    </w:p>
    <w:p w14:paraId="0000000C" w14:textId="77777777" w:rsidR="00830CE7" w:rsidRDefault="00830CE7">
      <w:pPr>
        <w:ind w:left="0" w:hanging="2"/>
        <w:jc w:val="center"/>
      </w:pPr>
    </w:p>
    <w:p w14:paraId="0000000D" w14:textId="77777777" w:rsidR="00830CE7" w:rsidRDefault="00661859">
      <w:pPr>
        <w:ind w:left="0" w:hanging="2"/>
      </w:pPr>
      <w:r>
        <w:t>PLEDGE OF ALLEGIANCE</w:t>
      </w:r>
    </w:p>
    <w:p w14:paraId="0000000E" w14:textId="77777777" w:rsidR="00830CE7" w:rsidRDefault="00830CE7">
      <w:pPr>
        <w:ind w:left="0" w:hanging="2"/>
      </w:pPr>
    </w:p>
    <w:p w14:paraId="0000000F" w14:textId="77777777" w:rsidR="00830CE7" w:rsidRDefault="00661859">
      <w:pPr>
        <w:ind w:left="0" w:hanging="2"/>
      </w:pPr>
      <w:r>
        <w:t>ROLL CALL</w:t>
      </w:r>
    </w:p>
    <w:p w14:paraId="00000010" w14:textId="77777777" w:rsidR="00830CE7" w:rsidRDefault="00830CE7">
      <w:pPr>
        <w:ind w:left="0" w:hanging="2"/>
        <w:jc w:val="center"/>
      </w:pPr>
    </w:p>
    <w:p w14:paraId="00000011" w14:textId="77777777" w:rsidR="00830CE7" w:rsidRDefault="00661859">
      <w:pPr>
        <w:ind w:left="0" w:hanging="2"/>
      </w:pPr>
      <w:r>
        <w:t>HEAR VISITORS</w:t>
      </w:r>
    </w:p>
    <w:p w14:paraId="00000012" w14:textId="77777777" w:rsidR="00830CE7" w:rsidRDefault="00830CE7">
      <w:pPr>
        <w:ind w:left="0" w:hanging="2"/>
        <w:jc w:val="center"/>
      </w:pPr>
    </w:p>
    <w:p w14:paraId="00000013" w14:textId="77777777" w:rsidR="00830CE7" w:rsidRDefault="00661859">
      <w:pPr>
        <w:ind w:left="0" w:hanging="2"/>
      </w:pPr>
      <w:r>
        <w:t xml:space="preserve">COMMUNICATIONS </w:t>
      </w:r>
    </w:p>
    <w:p w14:paraId="00000014" w14:textId="77777777" w:rsidR="00830CE7" w:rsidRDefault="00830CE7">
      <w:pPr>
        <w:ind w:left="0" w:hanging="2"/>
      </w:pPr>
      <w:bookmarkStart w:id="0" w:name="_heading=h.1fob9te" w:colFirst="0" w:colLast="0"/>
      <w:bookmarkEnd w:id="0"/>
    </w:p>
    <w:p w14:paraId="00000015" w14:textId="77777777" w:rsidR="00830CE7" w:rsidRDefault="00661859">
      <w:pPr>
        <w:ind w:left="0" w:hanging="2"/>
      </w:pPr>
      <w:r>
        <w:t>Thank you to Midland Community Bank for their $5,000 donation to offset the cost of tech microphones for instruction.</w:t>
      </w:r>
    </w:p>
    <w:p w14:paraId="00000016" w14:textId="77777777" w:rsidR="00830CE7" w:rsidRDefault="00830CE7">
      <w:pPr>
        <w:ind w:left="0" w:hanging="2"/>
      </w:pPr>
    </w:p>
    <w:p w14:paraId="00000017" w14:textId="77777777" w:rsidR="00830CE7" w:rsidRDefault="00661859">
      <w:pPr>
        <w:ind w:left="0" w:hanging="2"/>
      </w:pPr>
      <w:r>
        <w:t>Congratulations to Terri Wilson on her retirement from the cafeteria (note).</w:t>
      </w:r>
    </w:p>
    <w:p w14:paraId="00000018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35" w:hanging="2"/>
        <w:jc w:val="both"/>
        <w:rPr>
          <w:color w:val="000000"/>
        </w:rPr>
      </w:pPr>
    </w:p>
    <w:p w14:paraId="00000019" w14:textId="77777777" w:rsidR="00830CE7" w:rsidRDefault="00661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35" w:hanging="2"/>
        <w:jc w:val="both"/>
        <w:rPr>
          <w:color w:val="000000"/>
        </w:rPr>
      </w:pPr>
      <w:r>
        <w:rPr>
          <w:color w:val="000000"/>
        </w:rPr>
        <w:t>CONSENT AGENDA</w:t>
      </w:r>
    </w:p>
    <w:p w14:paraId="0000001A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35" w:hanging="2"/>
        <w:jc w:val="both"/>
        <w:rPr>
          <w:color w:val="000000"/>
        </w:rPr>
      </w:pPr>
    </w:p>
    <w:p w14:paraId="0000001B" w14:textId="77777777" w:rsidR="00830CE7" w:rsidRDefault="00661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35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Approval of Minutes of November 5, 2020 Co-Curricular and Public Relations Committee Meetings, November</w:t>
      </w:r>
      <w:r>
        <w:t xml:space="preserve"> 9, 2</w:t>
      </w:r>
      <w:r>
        <w:rPr>
          <w:color w:val="000000"/>
        </w:rPr>
        <w:t>020 Regular Board, December 1, 2020 Finance and Building Committee Meetings, and the December 4, 2020 Special Board Meeting.</w:t>
      </w:r>
    </w:p>
    <w:p w14:paraId="0000001C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35" w:hanging="2"/>
        <w:jc w:val="both"/>
        <w:rPr>
          <w:color w:val="000000"/>
        </w:rPr>
      </w:pPr>
    </w:p>
    <w:p w14:paraId="0000001D" w14:textId="7DFE0042" w:rsidR="00830CE7" w:rsidRDefault="00661859" w:rsidP="00FC5696">
      <w:pPr>
        <w:pStyle w:val="ContractHeading2"/>
        <w:ind w:left="0" w:hanging="2"/>
      </w:pPr>
      <w:r>
        <w:t>Review and Approval of CLAIMS</w:t>
      </w:r>
      <w:r w:rsidR="00FC5696">
        <w:t xml:space="preserve">         </w:t>
      </w:r>
      <w:r w:rsidR="00FC5696" w:rsidRPr="00FC5696">
        <w:drawing>
          <wp:inline distT="0" distB="0" distL="0" distR="0" wp14:anchorId="5C4C626C" wp14:editId="1DEF3CD9">
            <wp:extent cx="18764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000001E" w14:textId="77777777" w:rsidR="00830CE7" w:rsidRDefault="00830CE7">
      <w:pPr>
        <w:ind w:left="0" w:hanging="2"/>
      </w:pPr>
    </w:p>
    <w:p w14:paraId="0000001F" w14:textId="77777777" w:rsidR="00830CE7" w:rsidRDefault="00661859">
      <w:pPr>
        <w:numPr>
          <w:ilvl w:val="0"/>
          <w:numId w:val="1"/>
        </w:numPr>
        <w:ind w:left="0" w:hanging="2"/>
      </w:pPr>
      <w:r>
        <w:t>Treasurer’s Report</w:t>
      </w:r>
    </w:p>
    <w:p w14:paraId="00000020" w14:textId="77777777" w:rsidR="00830CE7" w:rsidRDefault="00830CE7">
      <w:pPr>
        <w:ind w:left="0" w:hanging="2"/>
      </w:pPr>
    </w:p>
    <w:p w14:paraId="00000021" w14:textId="77777777" w:rsidR="00830CE7" w:rsidRDefault="00661859">
      <w:pPr>
        <w:numPr>
          <w:ilvl w:val="0"/>
          <w:numId w:val="1"/>
        </w:numPr>
        <w:ind w:left="0" w:hanging="2"/>
      </w:pPr>
      <w:r>
        <w:t>Consideration of Personnel</w:t>
      </w:r>
    </w:p>
    <w:p w14:paraId="00000022" w14:textId="77777777" w:rsidR="00830CE7" w:rsidRDefault="00830CE7">
      <w:pPr>
        <w:ind w:left="0" w:hanging="2"/>
      </w:pPr>
    </w:p>
    <w:p w14:paraId="00000023" w14:textId="77777777" w:rsidR="00830CE7" w:rsidRDefault="00830CE7">
      <w:pPr>
        <w:ind w:left="0" w:hanging="2"/>
        <w:jc w:val="center"/>
        <w:rPr>
          <w:u w:val="single"/>
        </w:rPr>
      </w:pPr>
    </w:p>
    <w:p w14:paraId="00000024" w14:textId="77777777" w:rsidR="00830CE7" w:rsidRDefault="00661859">
      <w:pPr>
        <w:ind w:left="0" w:hanging="2"/>
        <w:jc w:val="center"/>
        <w:rPr>
          <w:u w:val="single"/>
        </w:rPr>
      </w:pPr>
      <w:r>
        <w:rPr>
          <w:u w:val="single"/>
        </w:rPr>
        <w:t>OLD BUSINESS</w:t>
      </w:r>
    </w:p>
    <w:p w14:paraId="00000025" w14:textId="77777777" w:rsidR="00830CE7" w:rsidRDefault="00661859">
      <w:pPr>
        <w:ind w:left="0" w:hanging="2"/>
      </w:pPr>
      <w:r>
        <w:t xml:space="preserve"> </w:t>
      </w:r>
      <w:r>
        <w:tab/>
      </w:r>
    </w:p>
    <w:p w14:paraId="00000026" w14:textId="77777777" w:rsidR="00830CE7" w:rsidRDefault="00661859">
      <w:pPr>
        <w:ind w:left="0" w:hanging="2"/>
      </w:pPr>
      <w:r>
        <w:t>1.         Recap of strategic planning focus, goals, committee reports, and timeline.</w:t>
      </w:r>
    </w:p>
    <w:p w14:paraId="00000027" w14:textId="77777777" w:rsidR="00830CE7" w:rsidRDefault="00830CE7">
      <w:pPr>
        <w:ind w:left="0" w:hanging="2"/>
      </w:pPr>
    </w:p>
    <w:p w14:paraId="00000028" w14:textId="77777777" w:rsidR="00830CE7" w:rsidRDefault="00661859">
      <w:pPr>
        <w:ind w:left="0" w:hanging="2"/>
      </w:pPr>
      <w:r>
        <w:t>2.         COVID-19 Update (Return to school planning)</w:t>
      </w:r>
    </w:p>
    <w:p w14:paraId="00000029" w14:textId="77777777" w:rsidR="00830CE7" w:rsidRDefault="00830CE7">
      <w:pPr>
        <w:ind w:left="0" w:hanging="2"/>
      </w:pPr>
    </w:p>
    <w:p w14:paraId="0000002D" w14:textId="77777777" w:rsidR="00830CE7" w:rsidRDefault="00661859">
      <w:pPr>
        <w:ind w:left="0" w:hanging="2"/>
        <w:jc w:val="center"/>
        <w:rPr>
          <w:u w:val="single"/>
        </w:rPr>
      </w:pPr>
      <w:bookmarkStart w:id="3" w:name="_heading=h.30j0zll" w:colFirst="0" w:colLast="0"/>
      <w:bookmarkEnd w:id="3"/>
      <w:r>
        <w:rPr>
          <w:u w:val="single"/>
        </w:rPr>
        <w:t xml:space="preserve">N E W   B U S I N E S </w:t>
      </w:r>
      <w:proofErr w:type="spellStart"/>
      <w:r>
        <w:rPr>
          <w:u w:val="single"/>
        </w:rPr>
        <w:t>S</w:t>
      </w:r>
      <w:proofErr w:type="spellEnd"/>
    </w:p>
    <w:p w14:paraId="0000002E" w14:textId="77777777" w:rsidR="00830CE7" w:rsidRDefault="00830CE7">
      <w:pPr>
        <w:ind w:left="0" w:hanging="2"/>
      </w:pPr>
      <w:bookmarkStart w:id="4" w:name="_heading=h.sdad5w6m28lb" w:colFirst="0" w:colLast="0"/>
      <w:bookmarkEnd w:id="4"/>
    </w:p>
    <w:p w14:paraId="0000002F" w14:textId="77777777" w:rsidR="00830CE7" w:rsidRDefault="00830CE7">
      <w:pPr>
        <w:ind w:left="0" w:hanging="2"/>
      </w:pPr>
    </w:p>
    <w:p w14:paraId="00000030" w14:textId="77777777" w:rsidR="00830CE7" w:rsidRDefault="00661859">
      <w:pPr>
        <w:numPr>
          <w:ilvl w:val="0"/>
          <w:numId w:val="2"/>
        </w:numPr>
        <w:tabs>
          <w:tab w:val="left" w:pos="720"/>
        </w:tabs>
        <w:ind w:left="0" w:hanging="2"/>
      </w:pPr>
      <w:r>
        <w:t>Adopt the 2020 Tax Levy.</w:t>
      </w:r>
    </w:p>
    <w:p w14:paraId="00000031" w14:textId="77777777" w:rsidR="00830CE7" w:rsidRDefault="00830CE7">
      <w:pPr>
        <w:ind w:left="0" w:hanging="2"/>
      </w:pPr>
    </w:p>
    <w:p w14:paraId="00000032" w14:textId="77777777" w:rsidR="00830CE7" w:rsidRDefault="00661859">
      <w:pPr>
        <w:numPr>
          <w:ilvl w:val="0"/>
          <w:numId w:val="2"/>
        </w:numPr>
        <w:tabs>
          <w:tab w:val="left" w:pos="720"/>
        </w:tabs>
        <w:ind w:left="0" w:hanging="2"/>
        <w:rPr>
          <w:sz w:val="26"/>
          <w:szCs w:val="26"/>
        </w:rPr>
      </w:pPr>
      <w:proofErr w:type="gramStart"/>
      <w:r>
        <w:rPr>
          <w:highlight w:val="white"/>
        </w:rPr>
        <w:t>Resolution declaring the intention to issue $15,685,000 Working Cash Fund Bonds of the District for the purpose of increasing the Working Cash Fund of the District, and directing that notice of such intention be published</w:t>
      </w:r>
      <w:proofErr w:type="gramEnd"/>
      <w:r>
        <w:rPr>
          <w:highlight w:val="white"/>
        </w:rPr>
        <w:t xml:space="preserve"> in the manner provided by law.</w:t>
      </w:r>
    </w:p>
    <w:p w14:paraId="00000033" w14:textId="77777777" w:rsidR="00830CE7" w:rsidRDefault="00830CE7">
      <w:pPr>
        <w:tabs>
          <w:tab w:val="left" w:pos="720"/>
        </w:tabs>
        <w:ind w:left="0" w:hanging="2"/>
        <w:rPr>
          <w:highlight w:val="white"/>
        </w:rPr>
      </w:pPr>
    </w:p>
    <w:p w14:paraId="00000034" w14:textId="77777777" w:rsidR="00830CE7" w:rsidRDefault="00661859">
      <w:pPr>
        <w:numPr>
          <w:ilvl w:val="0"/>
          <w:numId w:val="2"/>
        </w:numPr>
        <w:tabs>
          <w:tab w:val="left" w:pos="720"/>
        </w:tabs>
        <w:ind w:left="0" w:hanging="2"/>
      </w:pPr>
      <w:r>
        <w:t>Aramark Food Service Program Update.</w:t>
      </w:r>
    </w:p>
    <w:p w14:paraId="00000035" w14:textId="77777777" w:rsidR="00830CE7" w:rsidRDefault="00830CE7">
      <w:pPr>
        <w:tabs>
          <w:tab w:val="left" w:pos="720"/>
        </w:tabs>
        <w:ind w:left="0" w:hanging="2"/>
      </w:pPr>
    </w:p>
    <w:p w14:paraId="00000036" w14:textId="77777777" w:rsidR="00830CE7" w:rsidRDefault="00661859">
      <w:pPr>
        <w:numPr>
          <w:ilvl w:val="0"/>
          <w:numId w:val="2"/>
        </w:numPr>
        <w:tabs>
          <w:tab w:val="left" w:pos="720"/>
        </w:tabs>
        <w:ind w:left="0" w:hanging="2"/>
      </w:pPr>
      <w:r>
        <w:t>First Reading of ISBE Press Plus Policy Updates</w:t>
      </w:r>
    </w:p>
    <w:p w14:paraId="00000037" w14:textId="77777777" w:rsidR="00830CE7" w:rsidRDefault="00830CE7">
      <w:pPr>
        <w:ind w:left="0" w:hanging="2"/>
      </w:pPr>
    </w:p>
    <w:p w14:paraId="00000038" w14:textId="77777777" w:rsidR="00830CE7" w:rsidRDefault="00661859">
      <w:pPr>
        <w:numPr>
          <w:ilvl w:val="0"/>
          <w:numId w:val="2"/>
        </w:numPr>
        <w:ind w:left="0" w:hanging="2"/>
      </w:pPr>
      <w:r>
        <w:t xml:space="preserve"> 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</w:t>
      </w:r>
    </w:p>
    <w:p w14:paraId="00000039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A" w14:textId="25ED8716" w:rsidR="00830CE7" w:rsidRDefault="00661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and</w:t>
      </w:r>
      <w:proofErr w:type="gramEnd"/>
      <w:r>
        <w:t xml:space="preserve"> </w:t>
      </w:r>
    </w:p>
    <w:p w14:paraId="24640B38" w14:textId="77777777" w:rsidR="008D1C1A" w:rsidRDefault="008D1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B" w14:textId="77777777" w:rsidR="00830CE7" w:rsidRDefault="00661859">
      <w:pPr>
        <w:ind w:left="0" w:hanging="2"/>
      </w:pPr>
      <w:r>
        <w:t xml:space="preserve">Security procedures and the use of personnel and equipment to respond to an actual, a threatened, or a reasonably potential danger to the safety of employees, students, staff, the </w:t>
      </w:r>
      <w:proofErr w:type="gramStart"/>
      <w:r>
        <w:t>public,</w:t>
      </w:r>
      <w:proofErr w:type="gramEnd"/>
      <w:r>
        <w:t xml:space="preserve"> or public property.</w:t>
      </w:r>
    </w:p>
    <w:p w14:paraId="0000003C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D" w14:textId="77777777" w:rsidR="00830CE7" w:rsidRDefault="00661859">
      <w:pPr>
        <w:spacing w:line="276" w:lineRule="auto"/>
        <w:ind w:left="0" w:hanging="2"/>
      </w:pPr>
      <w:r>
        <w:rPr>
          <w:color w:val="222222"/>
          <w:highlight w:val="white"/>
        </w:rPr>
        <w:t>6. Action on closed session agenda regarding the employment, evaluation, compensation, appointment, and discipline of personnel; and s</w:t>
      </w:r>
      <w:r>
        <w:t>ecurity procedures and the use of personnel and equipment to respond to potential danger to the safety of employees, students, staff, the public, or public property.</w:t>
      </w:r>
    </w:p>
    <w:p w14:paraId="0000003E" w14:textId="77777777" w:rsidR="00830CE7" w:rsidRDefault="00830CE7">
      <w:pPr>
        <w:spacing w:line="276" w:lineRule="auto"/>
        <w:ind w:left="0" w:hanging="2"/>
      </w:pPr>
    </w:p>
    <w:p w14:paraId="0000003F" w14:textId="77777777" w:rsidR="00830CE7" w:rsidRDefault="00661859">
      <w:pPr>
        <w:spacing w:line="276" w:lineRule="auto"/>
        <w:ind w:left="0" w:hanging="2"/>
      </w:pPr>
      <w:r>
        <w:t xml:space="preserve">7. </w:t>
      </w:r>
      <w:r>
        <w:rPr>
          <w:color w:val="222222"/>
          <w:highlight w:val="white"/>
        </w:rPr>
        <w:tab/>
      </w:r>
      <w:r>
        <w:t>Superintendent Report.</w:t>
      </w:r>
    </w:p>
    <w:p w14:paraId="00000040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1" w14:textId="77777777" w:rsidR="00830CE7" w:rsidRDefault="00661859">
      <w:pPr>
        <w:numPr>
          <w:ilvl w:val="0"/>
          <w:numId w:val="2"/>
        </w:numPr>
        <w:ind w:left="0" w:hanging="2"/>
      </w:pPr>
      <w:r>
        <w:t>Adjournment</w:t>
      </w:r>
    </w:p>
    <w:p w14:paraId="00000042" w14:textId="77777777" w:rsidR="00830CE7" w:rsidRDefault="00830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30CE7">
      <w:headerReference w:type="even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3BAF" w14:textId="77777777" w:rsidR="0004641D" w:rsidRDefault="0004641D">
      <w:pPr>
        <w:spacing w:line="240" w:lineRule="auto"/>
        <w:ind w:left="0" w:hanging="2"/>
      </w:pPr>
      <w:r>
        <w:separator/>
      </w:r>
    </w:p>
  </w:endnote>
  <w:endnote w:type="continuationSeparator" w:id="0">
    <w:p w14:paraId="62D9FACD" w14:textId="77777777" w:rsidR="0004641D" w:rsidRDefault="000464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4585" w14:textId="77777777" w:rsidR="0004641D" w:rsidRDefault="0004641D">
      <w:pPr>
        <w:spacing w:line="240" w:lineRule="auto"/>
        <w:ind w:left="0" w:hanging="2"/>
      </w:pPr>
      <w:r>
        <w:separator/>
      </w:r>
    </w:p>
  </w:footnote>
  <w:footnote w:type="continuationSeparator" w:id="0">
    <w:p w14:paraId="77FB8B2A" w14:textId="77777777" w:rsidR="0004641D" w:rsidRDefault="000464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2FCB6B67" w:rsidR="00830CE7" w:rsidRDefault="006618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Agenda</w:t>
    </w: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569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  <w:p w14:paraId="00000044" w14:textId="77777777" w:rsidR="00830CE7" w:rsidRDefault="006618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1</w:t>
    </w:r>
    <w:r>
      <w:t>2</w:t>
    </w:r>
    <w:r>
      <w:rPr>
        <w:color w:val="000000"/>
      </w:rPr>
      <w:t>-</w:t>
    </w:r>
    <w:r>
      <w:t>14</w:t>
    </w:r>
    <w:r>
      <w:rPr>
        <w:color w:val="000000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896"/>
    <w:multiLevelType w:val="multilevel"/>
    <w:tmpl w:val="3DEA902E"/>
    <w:lvl w:ilvl="0">
      <w:start w:val="1"/>
      <w:numFmt w:val="decimal"/>
      <w:pStyle w:val="BoardAge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340AE5"/>
    <w:multiLevelType w:val="multilevel"/>
    <w:tmpl w:val="5492DA30"/>
    <w:lvl w:ilvl="0">
      <w:start w:val="1"/>
      <w:numFmt w:val="decimal"/>
      <w:pStyle w:val="ContractHeading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42797E"/>
    <w:multiLevelType w:val="multilevel"/>
    <w:tmpl w:val="4F04CCBE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7"/>
    <w:rsid w:val="0004641D"/>
    <w:rsid w:val="00661859"/>
    <w:rsid w:val="00830CE7"/>
    <w:rsid w:val="008D1C1A"/>
    <w:rsid w:val="00E879DE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EBB7"/>
  <w15:docId w15:val="{5F2A27F9-C851-4AFF-AB5E-73EF846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u w:val="single"/>
    </w:rPr>
  </w:style>
  <w:style w:type="paragraph" w:customStyle="1" w:styleId="Style1">
    <w:name w:val="Style1"/>
    <w:basedOn w:val="List"/>
    <w:pPr>
      <w:widowControl w:val="0"/>
      <w:numPr>
        <w:numId w:val="2"/>
      </w:numPr>
      <w:ind w:left="360"/>
    </w:pPr>
    <w:rPr>
      <w:snapToGrid w:val="0"/>
    </w:r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customStyle="1" w:styleId="ContractHeading2">
    <w:name w:val="Contract Heading 2"/>
    <w:basedOn w:val="Normal"/>
    <w:pPr>
      <w:widowControl w:val="0"/>
      <w:numPr>
        <w:numId w:val="1"/>
      </w:numPr>
      <w:ind w:left="-1" w:hanging="1"/>
    </w:pPr>
    <w:rPr>
      <w:snapToGrid w:val="0"/>
    </w:rPr>
  </w:style>
  <w:style w:type="character" w:customStyle="1" w:styleId="CODE">
    <w:name w:val="CODE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next w:val="BodyText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kern w:val="28"/>
      <w:sz w:val="22"/>
      <w:u w:val="single"/>
    </w:rPr>
  </w:style>
  <w:style w:type="paragraph" w:customStyle="1" w:styleId="BoardAgenda">
    <w:name w:val="Board Agenda"/>
    <w:basedOn w:val="Normal"/>
    <w:pPr>
      <w:numPr>
        <w:numId w:val="3"/>
      </w:numPr>
      <w:ind w:left="-1" w:hanging="1"/>
    </w:p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beane@tcusd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kJ0jPJN+oxfkkcFmyz+o25XfQ==">AMUW2mXthbhn7jraLuY9HN6adGrsDz86UrWIy0t9/QCMbnSs6hMC91UrUZ5bbiGsRNgeKCLPqn9TQm6t6dAD8yld7CrLXrgPFElfL0hgqW9rGrX7DQr/MMPCOqRkn/6H4tHsA7PEabS6cKme6Xix4T309eJdJEuZy7lJTW7VsxvsMwHs1LY9uMA=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Dougherty</dc:creator>
  <cp:lastModifiedBy>Julie LeBeane</cp:lastModifiedBy>
  <cp:revision>4</cp:revision>
  <cp:lastPrinted>2020-12-09T21:19:00Z</cp:lastPrinted>
  <dcterms:created xsi:type="dcterms:W3CDTF">2020-10-02T12:07:00Z</dcterms:created>
  <dcterms:modified xsi:type="dcterms:W3CDTF">2020-12-09T21:42:00Z</dcterms:modified>
</cp:coreProperties>
</file>